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40" w:rsidRPr="00591340" w:rsidRDefault="00591340" w:rsidP="00591340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</w:rPr>
      </w:pPr>
      <w:r w:rsidRPr="00591340">
        <w:rPr>
          <w:rFonts w:asciiTheme="minorHAnsi" w:hAnsiTheme="minorHAnsi"/>
          <w:color w:val="3B3838" w:themeColor="background2" w:themeShade="40"/>
          <w:sz w:val="24"/>
          <w:szCs w:val="24"/>
        </w:rPr>
        <w:t>Латвийская национальная авиакомпания airBaltic сообщает о выполнении рейсов в зимнем и летнем сезонах 2017-2018 гг.</w:t>
      </w:r>
    </w:p>
    <w:p w:rsidR="00591340" w:rsidRPr="00591340" w:rsidRDefault="00591340" w:rsidP="00591340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  <w:shd w:val="clear" w:color="auto" w:fill="FDFDFD"/>
        </w:rPr>
      </w:pPr>
      <w:r w:rsidRPr="00591340">
        <w:rPr>
          <w:rFonts w:asciiTheme="minorHAnsi" w:hAnsiTheme="minorHAnsi"/>
          <w:color w:val="3B3838" w:themeColor="background2" w:themeShade="40"/>
          <w:sz w:val="24"/>
          <w:szCs w:val="24"/>
        </w:rPr>
        <w:t xml:space="preserve">В зимнем сезоне airBaltic будет выполнять до 4-х рейсов в день из Москвы и Санкт-Петербурга в Ригу, </w:t>
      </w:r>
      <w:r w:rsidR="00A03D31" w:rsidRPr="00591340">
        <w:rPr>
          <w:rFonts w:asciiTheme="minorHAnsi" w:hAnsiTheme="minorHAnsi"/>
          <w:color w:val="3B3838" w:themeColor="background2" w:themeShade="40"/>
          <w:sz w:val="24"/>
          <w:szCs w:val="24"/>
        </w:rPr>
        <w:t xml:space="preserve">обеспечивая пассажиров удобными перелётами </w:t>
      </w:r>
      <w:r w:rsidR="00BA20BC" w:rsidRPr="00591340">
        <w:rPr>
          <w:rFonts w:asciiTheme="minorHAnsi" w:hAnsiTheme="minorHAnsi"/>
          <w:color w:val="3B3838" w:themeColor="background2" w:themeShade="40"/>
          <w:sz w:val="24"/>
          <w:szCs w:val="24"/>
        </w:rPr>
        <w:t>в страны Балтии, Скандинавии и Евр</w:t>
      </w:r>
      <w:r w:rsidR="009621DD" w:rsidRPr="00591340">
        <w:rPr>
          <w:rFonts w:asciiTheme="minorHAnsi" w:hAnsiTheme="minorHAnsi"/>
          <w:color w:val="3B3838" w:themeColor="background2" w:themeShade="40"/>
          <w:sz w:val="24"/>
          <w:szCs w:val="24"/>
        </w:rPr>
        <w:t xml:space="preserve">опы с комфортными </w:t>
      </w:r>
      <w:r w:rsidR="00BA20BC" w:rsidRPr="00591340">
        <w:rPr>
          <w:rFonts w:asciiTheme="minorHAnsi" w:hAnsiTheme="minorHAnsi"/>
          <w:color w:val="3B3838" w:themeColor="background2" w:themeShade="40"/>
          <w:sz w:val="24"/>
          <w:szCs w:val="24"/>
        </w:rPr>
        <w:t>стыковками</w:t>
      </w:r>
      <w:r w:rsidR="00A03D31" w:rsidRPr="00591340">
        <w:rPr>
          <w:rFonts w:asciiTheme="minorHAnsi" w:hAnsiTheme="minorHAnsi"/>
          <w:color w:val="3B3838" w:themeColor="background2" w:themeShade="40"/>
          <w:sz w:val="24"/>
          <w:szCs w:val="24"/>
          <w:shd w:val="clear" w:color="auto" w:fill="FDFDFD"/>
        </w:rPr>
        <w:t>:</w:t>
      </w:r>
    </w:p>
    <w:p w:rsidR="00845FB4" w:rsidRPr="00591340" w:rsidRDefault="00845FB4" w:rsidP="00A03D31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  <w:shd w:val="clear" w:color="auto" w:fill="FDFDFD"/>
          <w:lang w:val="ru-RU"/>
        </w:rPr>
      </w:pPr>
    </w:p>
    <w:tbl>
      <w:tblPr>
        <w:tblW w:w="851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710"/>
        <w:gridCol w:w="1097"/>
        <w:gridCol w:w="1306"/>
        <w:gridCol w:w="1124"/>
        <w:gridCol w:w="1274"/>
        <w:gridCol w:w="1999"/>
      </w:tblGrid>
      <w:tr w:rsidR="00591340" w:rsidRPr="00591340" w:rsidTr="00FF55F4">
        <w:trPr>
          <w:trHeight w:val="220"/>
          <w:tblCellSpacing w:w="15" w:type="dxa"/>
          <w:jc w:val="center"/>
        </w:trPr>
        <w:tc>
          <w:tcPr>
            <w:tcW w:w="1665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Маршрут</w:t>
            </w:r>
          </w:p>
        </w:tc>
        <w:tc>
          <w:tcPr>
            <w:tcW w:w="1067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Дни</w:t>
            </w:r>
          </w:p>
        </w:tc>
        <w:tc>
          <w:tcPr>
            <w:tcW w:w="1276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Рейс</w:t>
            </w:r>
          </w:p>
        </w:tc>
        <w:tc>
          <w:tcPr>
            <w:tcW w:w="1094" w:type="dxa"/>
            <w:shd w:val="clear" w:color="auto" w:fill="CDDA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Время вылета</w:t>
            </w:r>
          </w:p>
        </w:tc>
        <w:tc>
          <w:tcPr>
            <w:tcW w:w="1244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Время прилета</w:t>
            </w:r>
          </w:p>
        </w:tc>
        <w:tc>
          <w:tcPr>
            <w:tcW w:w="1954" w:type="dxa"/>
            <w:shd w:val="clear" w:color="auto" w:fill="CDDA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Длительность</w:t>
            </w:r>
          </w:p>
        </w:tc>
      </w:tr>
      <w:tr w:rsidR="00591340" w:rsidRPr="00591340" w:rsidTr="00FF55F4">
        <w:trPr>
          <w:trHeight w:val="75"/>
          <w:tblCellSpacing w:w="15" w:type="dxa"/>
          <w:jc w:val="center"/>
        </w:trPr>
        <w:tc>
          <w:tcPr>
            <w:tcW w:w="166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Москва-Рига</w:t>
            </w: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123456.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 xml:space="preserve"> 427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04: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06: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35</w:t>
            </w:r>
          </w:p>
        </w:tc>
        <w:tc>
          <w:tcPr>
            <w:tcW w:w="195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01:45</w:t>
            </w:r>
          </w:p>
        </w:tc>
      </w:tr>
      <w:tr w:rsidR="00591340" w:rsidRPr="00591340" w:rsidTr="00FF55F4">
        <w:trPr>
          <w:trHeight w:val="130"/>
          <w:tblCellSpacing w:w="15" w:type="dxa"/>
          <w:jc w:val="center"/>
        </w:trPr>
        <w:tc>
          <w:tcPr>
            <w:tcW w:w="1665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1234567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BT 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425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09:45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11:30</w:t>
            </w:r>
          </w:p>
        </w:tc>
        <w:tc>
          <w:tcPr>
            <w:tcW w:w="1954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59"/>
          <w:tblCellSpacing w:w="15" w:type="dxa"/>
          <w:jc w:val="center"/>
        </w:trPr>
        <w:tc>
          <w:tcPr>
            <w:tcW w:w="166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12345..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429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15:25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17:10</w:t>
            </w:r>
          </w:p>
        </w:tc>
        <w:tc>
          <w:tcPr>
            <w:tcW w:w="1954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6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12345.7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423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20:40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22:25</w:t>
            </w:r>
          </w:p>
        </w:tc>
        <w:tc>
          <w:tcPr>
            <w:tcW w:w="1954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6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Рига-Москва</w:t>
            </w: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123456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424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07:20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195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01:40</w:t>
            </w: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65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</w:t>
            </w:r>
            <w:r w:rsidR="00845FB4"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345..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428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14:40</w:t>
            </w:r>
          </w:p>
        </w:tc>
        <w:tc>
          <w:tcPr>
            <w:tcW w:w="1954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86"/>
          <w:tblCellSpacing w:w="15" w:type="dxa"/>
          <w:jc w:val="center"/>
        </w:trPr>
        <w:tc>
          <w:tcPr>
            <w:tcW w:w="166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12345.7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422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18:15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19:55</w:t>
            </w:r>
          </w:p>
        </w:tc>
        <w:tc>
          <w:tcPr>
            <w:tcW w:w="1954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6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1234567</w:t>
            </w:r>
          </w:p>
        </w:tc>
        <w:tc>
          <w:tcPr>
            <w:tcW w:w="127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426</w:t>
            </w:r>
          </w:p>
        </w:tc>
        <w:tc>
          <w:tcPr>
            <w:tcW w:w="109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23:20</w:t>
            </w:r>
          </w:p>
        </w:tc>
        <w:tc>
          <w:tcPr>
            <w:tcW w:w="1244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01:00+1</w:t>
            </w:r>
          </w:p>
        </w:tc>
        <w:tc>
          <w:tcPr>
            <w:tcW w:w="1954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FB4" w:rsidRPr="00591340" w:rsidRDefault="00845FB4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</w:tbl>
    <w:p w:rsidR="00156B9E" w:rsidRPr="00591340" w:rsidRDefault="00156B9E" w:rsidP="00A03D31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  <w:shd w:val="clear" w:color="auto" w:fill="FDFDFD"/>
          <w:lang w:val="ru-RU"/>
        </w:rPr>
      </w:pPr>
    </w:p>
    <w:tbl>
      <w:tblPr>
        <w:tblW w:w="8362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680"/>
        <w:gridCol w:w="1078"/>
        <w:gridCol w:w="1283"/>
        <w:gridCol w:w="1105"/>
        <w:gridCol w:w="1252"/>
        <w:gridCol w:w="1964"/>
      </w:tblGrid>
      <w:tr w:rsidR="00591340" w:rsidRPr="00591340" w:rsidTr="00FF55F4">
        <w:trPr>
          <w:trHeight w:val="397"/>
          <w:tblCellSpacing w:w="15" w:type="dxa"/>
          <w:jc w:val="center"/>
        </w:trPr>
        <w:tc>
          <w:tcPr>
            <w:tcW w:w="1635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Маршрут</w:t>
            </w:r>
          </w:p>
        </w:tc>
        <w:tc>
          <w:tcPr>
            <w:tcW w:w="1048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Дни</w:t>
            </w:r>
          </w:p>
        </w:tc>
        <w:tc>
          <w:tcPr>
            <w:tcW w:w="1253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Рейс</w:t>
            </w:r>
          </w:p>
        </w:tc>
        <w:tc>
          <w:tcPr>
            <w:tcW w:w="1075" w:type="dxa"/>
            <w:shd w:val="clear" w:color="auto" w:fill="CDDA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Время вылета</w:t>
            </w:r>
          </w:p>
        </w:tc>
        <w:tc>
          <w:tcPr>
            <w:tcW w:w="1222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Время прилета</w:t>
            </w:r>
          </w:p>
        </w:tc>
        <w:tc>
          <w:tcPr>
            <w:tcW w:w="1919" w:type="dxa"/>
            <w:shd w:val="clear" w:color="auto" w:fill="CDDA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Длительность</w:t>
            </w:r>
          </w:p>
        </w:tc>
      </w:tr>
      <w:tr w:rsidR="00591340" w:rsidRPr="00591340" w:rsidTr="00FF55F4">
        <w:trPr>
          <w:trHeight w:val="269"/>
          <w:tblCellSpacing w:w="15" w:type="dxa"/>
          <w:jc w:val="center"/>
        </w:trPr>
        <w:tc>
          <w:tcPr>
            <w:tcW w:w="163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Санкт-Петербург-Рига</w:t>
            </w: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123456.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 xml:space="preserve"> 447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05: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06: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35</w:t>
            </w:r>
          </w:p>
        </w:tc>
        <w:tc>
          <w:tcPr>
            <w:tcW w:w="1919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01:20</w:t>
            </w:r>
          </w:p>
        </w:tc>
      </w:tr>
      <w:tr w:rsidR="00591340" w:rsidRPr="00591340" w:rsidTr="00FF55F4">
        <w:trPr>
          <w:trHeight w:val="49"/>
          <w:tblCellSpacing w:w="15" w:type="dxa"/>
          <w:jc w:val="center"/>
        </w:trPr>
        <w:tc>
          <w:tcPr>
            <w:tcW w:w="1635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1234567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BT 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443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1919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3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.2.4.67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449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14:25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15:45</w:t>
            </w:r>
          </w:p>
        </w:tc>
        <w:tc>
          <w:tcPr>
            <w:tcW w:w="1919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3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1234567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445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20:40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22:00</w:t>
            </w:r>
          </w:p>
        </w:tc>
        <w:tc>
          <w:tcPr>
            <w:tcW w:w="1919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341"/>
          <w:tblCellSpacing w:w="15" w:type="dxa"/>
          <w:jc w:val="center"/>
        </w:trPr>
        <w:tc>
          <w:tcPr>
            <w:tcW w:w="163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Рига-Санкт-Петербург</w:t>
            </w: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123456</w:t>
            </w: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442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07:50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09:10</w:t>
            </w:r>
          </w:p>
        </w:tc>
        <w:tc>
          <w:tcPr>
            <w:tcW w:w="1919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01:20</w:t>
            </w: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35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ru-RU" w:eastAsia="en-US"/>
              </w:rPr>
              <w:t>.2.4.67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448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12:35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13:55</w:t>
            </w:r>
          </w:p>
        </w:tc>
        <w:tc>
          <w:tcPr>
            <w:tcW w:w="1919" w:type="dxa"/>
            <w:vMerge w:val="restar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3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1234567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444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18:30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19:50</w:t>
            </w:r>
          </w:p>
        </w:tc>
        <w:tc>
          <w:tcPr>
            <w:tcW w:w="1919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  <w:tr w:rsidR="00591340" w:rsidRPr="00591340" w:rsidTr="00FF55F4">
        <w:trPr>
          <w:trHeight w:val="20"/>
          <w:tblCellSpacing w:w="15" w:type="dxa"/>
          <w:jc w:val="center"/>
        </w:trPr>
        <w:tc>
          <w:tcPr>
            <w:tcW w:w="1635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  <w:tc>
          <w:tcPr>
            <w:tcW w:w="104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1234567</w:t>
            </w:r>
          </w:p>
        </w:tc>
        <w:tc>
          <w:tcPr>
            <w:tcW w:w="125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BT 446</w:t>
            </w:r>
          </w:p>
        </w:tc>
        <w:tc>
          <w:tcPr>
            <w:tcW w:w="10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23:20</w:t>
            </w:r>
          </w:p>
        </w:tc>
        <w:tc>
          <w:tcPr>
            <w:tcW w:w="1222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sz w:val="22"/>
                <w:szCs w:val="22"/>
                <w:lang w:eastAsia="en-US"/>
              </w:rPr>
              <w:t>00:40+1</w:t>
            </w:r>
          </w:p>
        </w:tc>
        <w:tc>
          <w:tcPr>
            <w:tcW w:w="1919" w:type="dxa"/>
            <w:vMerge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B9E" w:rsidRPr="00591340" w:rsidRDefault="00156B9E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</w:p>
        </w:tc>
      </w:tr>
    </w:tbl>
    <w:p w:rsidR="00156B9E" w:rsidRPr="00591340" w:rsidRDefault="00156B9E" w:rsidP="00A03D31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  <w:shd w:val="clear" w:color="auto" w:fill="FDFDFD"/>
          <w:lang w:val="ru-RU"/>
        </w:rPr>
      </w:pPr>
    </w:p>
    <w:p w:rsidR="00591340" w:rsidRPr="00591340" w:rsidRDefault="00591340" w:rsidP="00A03D31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  <w:lang w:val="ru-RU"/>
        </w:rPr>
      </w:pPr>
    </w:p>
    <w:p w:rsidR="00591340" w:rsidRPr="00591340" w:rsidRDefault="00591340" w:rsidP="00591340">
      <w:pPr>
        <w:pStyle w:val="a5"/>
        <w:ind w:firstLine="720"/>
        <w:jc w:val="both"/>
        <w:rPr>
          <w:rFonts w:asciiTheme="minorHAnsi" w:hAnsiTheme="minorHAnsi"/>
          <w:color w:val="3B3838" w:themeColor="background2" w:themeShade="40"/>
          <w:sz w:val="24"/>
          <w:szCs w:val="24"/>
          <w:lang w:val="ru-RU"/>
        </w:rPr>
      </w:pPr>
      <w:r w:rsidRPr="00591340">
        <w:rPr>
          <w:rFonts w:asciiTheme="minorHAnsi" w:hAnsiTheme="minorHAnsi"/>
          <w:color w:val="3B3838" w:themeColor="background2" w:themeShade="40"/>
          <w:sz w:val="24"/>
          <w:szCs w:val="24"/>
          <w:lang w:val="ru-RU"/>
        </w:rPr>
        <w:t xml:space="preserve">В 2017 году карта маршрутов авиакомпании пополнилась новыми направлениями: Абердин, Абу-Даби, Гетеборг, Женева, Казань, Катания, Лиепая, Мадрид, Одесса, Ставангер, Тампере. Зимой продолжатся полеты в Женеву, </w:t>
      </w:r>
      <w:r w:rsidRPr="00591340">
        <w:rPr>
          <w:rFonts w:asciiTheme="minorHAnsi" w:hAnsiTheme="minorHAnsi"/>
          <w:color w:val="3B3838" w:themeColor="background2" w:themeShade="40"/>
          <w:sz w:val="24"/>
          <w:szCs w:val="24"/>
          <w:lang w:val="ru-RU"/>
        </w:rPr>
        <w:lastRenderedPageBreak/>
        <w:t>Тампере, Гетеборг и Лиепаю; рейсы на Абу-Даби начнут выполняться с 29 октября.</w:t>
      </w:r>
    </w:p>
    <w:p w:rsidR="00403343" w:rsidRPr="00591340" w:rsidRDefault="00591340" w:rsidP="00591340">
      <w:pPr>
        <w:ind w:firstLine="720"/>
        <w:jc w:val="both"/>
        <w:rPr>
          <w:rFonts w:asciiTheme="minorHAnsi" w:hAnsiTheme="minorHAnsi"/>
          <w:color w:val="3B3838" w:themeColor="background2" w:themeShade="40"/>
        </w:rPr>
      </w:pPr>
      <w:r w:rsidRPr="00591340">
        <w:rPr>
          <w:rFonts w:asciiTheme="minorHAnsi" w:hAnsiTheme="minorHAnsi"/>
          <w:color w:val="3B3838" w:themeColor="background2" w:themeShade="40"/>
        </w:rPr>
        <w:t xml:space="preserve">Рейсы из Риги в Казань в зимнем периоде будут выполняться с 13 декабря 2017 по </w:t>
      </w:r>
      <w:r w:rsidR="001B064A">
        <w:rPr>
          <w:rFonts w:asciiTheme="minorHAnsi" w:hAnsiTheme="minorHAnsi"/>
          <w:color w:val="3B3838" w:themeColor="background2" w:themeShade="40"/>
        </w:rPr>
        <w:t>25 января 2018 года, предложив для жителей республики Татарстан</w:t>
      </w:r>
      <w:r w:rsidR="001B064A">
        <w:rPr>
          <w:rFonts w:asciiTheme="minorHAnsi" w:hAnsiTheme="minorHAnsi"/>
          <w:color w:val="3B3838" w:themeColor="background2" w:themeShade="40"/>
          <w:lang w:val="ru-RU"/>
        </w:rPr>
        <w:t xml:space="preserve"> не только прямые рейсы,</w:t>
      </w:r>
      <w:r w:rsidR="00635872">
        <w:rPr>
          <w:rFonts w:asciiTheme="minorHAnsi" w:hAnsiTheme="minorHAnsi"/>
          <w:color w:val="3B3838" w:themeColor="background2" w:themeShade="40"/>
          <w:lang w:val="ru-RU"/>
        </w:rPr>
        <w:t xml:space="preserve"> но и другие направления в Европе со стыковкой в Риге:</w:t>
      </w:r>
      <w:r w:rsidR="00635872">
        <w:rPr>
          <w:rFonts w:asciiTheme="minorHAnsi" w:hAnsiTheme="minorHAnsi"/>
          <w:color w:val="3B3838" w:themeColor="background2" w:themeShade="40"/>
        </w:rPr>
        <w:t xml:space="preserve"> </w:t>
      </w:r>
      <w:r w:rsidRPr="00591340">
        <w:rPr>
          <w:rFonts w:asciiTheme="minorHAnsi" w:hAnsiTheme="minorHAnsi"/>
          <w:color w:val="3B3838" w:themeColor="background2" w:themeShade="40"/>
        </w:rPr>
        <w:t>возможность проникнуться духом Нового года и окунуться в непередаваемую атмосферу рождественских ярмарок в Брюсселе, Вене или Гамбурге; для любителей активного отдыха –  отправиться на горнолыжный курорт рядом с Барселоной, Мюнхеном. Полеты из Риги будут осуществляться два раза в неделю. Р</w:t>
      </w:r>
      <w:r w:rsidR="00635872">
        <w:rPr>
          <w:rFonts w:asciiTheme="minorHAnsi" w:hAnsiTheme="minorHAnsi"/>
          <w:color w:val="3B3838" w:themeColor="background2" w:themeShade="40"/>
        </w:rPr>
        <w:t xml:space="preserve">асписание </w:t>
      </w:r>
      <w:r w:rsidRPr="00591340">
        <w:rPr>
          <w:rFonts w:asciiTheme="minorHAnsi" w:hAnsiTheme="minorHAnsi"/>
          <w:color w:val="3B3838" w:themeColor="background2" w:themeShade="40"/>
        </w:rPr>
        <w:t>загружено в систему бронирования:</w:t>
      </w:r>
    </w:p>
    <w:p w:rsidR="00591340" w:rsidRPr="00591340" w:rsidRDefault="00591340" w:rsidP="00591340">
      <w:pPr>
        <w:ind w:firstLine="720"/>
        <w:jc w:val="both"/>
        <w:rPr>
          <w:rFonts w:asciiTheme="minorHAnsi" w:hAnsiTheme="minorHAnsi"/>
          <w:color w:val="3B3838" w:themeColor="background2" w:themeShade="40"/>
        </w:rPr>
      </w:pPr>
    </w:p>
    <w:tbl>
      <w:tblPr>
        <w:tblW w:w="8005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608"/>
        <w:gridCol w:w="981"/>
        <w:gridCol w:w="1228"/>
        <w:gridCol w:w="1077"/>
        <w:gridCol w:w="1199"/>
        <w:gridCol w:w="1912"/>
      </w:tblGrid>
      <w:tr w:rsidR="00591340" w:rsidRPr="00591340" w:rsidTr="00A03D31">
        <w:trPr>
          <w:trHeight w:val="269"/>
          <w:tblCellSpacing w:w="15" w:type="dxa"/>
          <w:jc w:val="center"/>
        </w:trPr>
        <w:tc>
          <w:tcPr>
            <w:tcW w:w="1563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Маршрут</w:t>
            </w:r>
          </w:p>
        </w:tc>
        <w:tc>
          <w:tcPr>
            <w:tcW w:w="951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9621DD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Д</w:t>
            </w:r>
            <w:r w:rsidR="00A53BE7"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ни</w:t>
            </w:r>
          </w:p>
        </w:tc>
        <w:tc>
          <w:tcPr>
            <w:tcW w:w="1198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Рейс</w:t>
            </w:r>
          </w:p>
        </w:tc>
        <w:tc>
          <w:tcPr>
            <w:tcW w:w="1047" w:type="dxa"/>
            <w:shd w:val="clear" w:color="auto" w:fill="CDDA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Время вылета</w:t>
            </w:r>
          </w:p>
        </w:tc>
        <w:tc>
          <w:tcPr>
            <w:tcW w:w="1169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Время прилета</w:t>
            </w:r>
          </w:p>
        </w:tc>
        <w:tc>
          <w:tcPr>
            <w:tcW w:w="1867" w:type="dxa"/>
            <w:shd w:val="clear" w:color="auto" w:fill="CDDA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Длительность</w:t>
            </w:r>
          </w:p>
        </w:tc>
      </w:tr>
      <w:tr w:rsidR="00591340" w:rsidRPr="00591340" w:rsidTr="00591340">
        <w:trPr>
          <w:trHeight w:val="210"/>
          <w:tblCellSpacing w:w="15" w:type="dxa"/>
          <w:jc w:val="center"/>
        </w:trPr>
        <w:tc>
          <w:tcPr>
            <w:tcW w:w="156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Рига-Казань</w:t>
            </w:r>
          </w:p>
        </w:tc>
        <w:tc>
          <w:tcPr>
            <w:tcW w:w="95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..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3…7</w:t>
            </w:r>
          </w:p>
        </w:tc>
        <w:tc>
          <w:tcPr>
            <w:tcW w:w="119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  <w:t>BT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 xml:space="preserve"> 450</w:t>
            </w:r>
          </w:p>
        </w:tc>
        <w:tc>
          <w:tcPr>
            <w:tcW w:w="104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2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3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: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30</w:t>
            </w:r>
          </w:p>
        </w:tc>
        <w:tc>
          <w:tcPr>
            <w:tcW w:w="1169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02: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55</w:t>
            </w:r>
          </w:p>
        </w:tc>
        <w:tc>
          <w:tcPr>
            <w:tcW w:w="18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E7" w:rsidRPr="00591340" w:rsidRDefault="00A53BE7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02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: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25</w:t>
            </w:r>
          </w:p>
        </w:tc>
      </w:tr>
      <w:tr w:rsidR="00591340" w:rsidRPr="00591340" w:rsidTr="00A03D31">
        <w:trPr>
          <w:trHeight w:val="20"/>
          <w:tblCellSpacing w:w="15" w:type="dxa"/>
          <w:jc w:val="center"/>
        </w:trPr>
        <w:tc>
          <w:tcPr>
            <w:tcW w:w="1563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46" w:rsidRPr="00591340" w:rsidRDefault="00FB1446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Казань-Рига</w:t>
            </w:r>
          </w:p>
        </w:tc>
        <w:tc>
          <w:tcPr>
            <w:tcW w:w="95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46" w:rsidRPr="00591340" w:rsidRDefault="00FB1446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1..4…</w:t>
            </w:r>
          </w:p>
        </w:tc>
        <w:tc>
          <w:tcPr>
            <w:tcW w:w="1198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46" w:rsidRPr="00591340" w:rsidRDefault="00FB1446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en-US" w:eastAsia="en-US"/>
              </w:rPr>
              <w:t xml:space="preserve">BT </w:t>
            </w: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451</w:t>
            </w:r>
          </w:p>
        </w:tc>
        <w:tc>
          <w:tcPr>
            <w:tcW w:w="104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46" w:rsidRPr="00591340" w:rsidRDefault="00FB1446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04:20</w:t>
            </w:r>
          </w:p>
        </w:tc>
        <w:tc>
          <w:tcPr>
            <w:tcW w:w="1169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46" w:rsidRPr="00591340" w:rsidRDefault="00FB1446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06:00</w:t>
            </w:r>
          </w:p>
        </w:tc>
        <w:tc>
          <w:tcPr>
            <w:tcW w:w="186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46" w:rsidRPr="00591340" w:rsidRDefault="00FB1446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02:40</w:t>
            </w:r>
          </w:p>
        </w:tc>
      </w:tr>
    </w:tbl>
    <w:p w:rsidR="00124B07" w:rsidRPr="00591340" w:rsidRDefault="00124B07" w:rsidP="00A03D31">
      <w:pPr>
        <w:pStyle w:val="a5"/>
        <w:jc w:val="both"/>
        <w:rPr>
          <w:rFonts w:asciiTheme="minorHAnsi" w:hAnsiTheme="minorHAnsi" w:cs="Times New Roman"/>
          <w:color w:val="3B3838" w:themeColor="background2" w:themeShade="40"/>
          <w:sz w:val="24"/>
          <w:szCs w:val="24"/>
          <w:lang w:val="ru-RU"/>
        </w:rPr>
      </w:pPr>
    </w:p>
    <w:p w:rsidR="003239E6" w:rsidRPr="00591340" w:rsidRDefault="0085797A" w:rsidP="00A03D31">
      <w:pPr>
        <w:pStyle w:val="a5"/>
        <w:ind w:firstLine="720"/>
        <w:jc w:val="both"/>
        <w:rPr>
          <w:rFonts w:asciiTheme="minorHAnsi" w:hAnsiTheme="minorHAnsi" w:cs="Times New Roman"/>
          <w:color w:val="3B3838" w:themeColor="background2" w:themeShade="40"/>
          <w:sz w:val="24"/>
          <w:szCs w:val="24"/>
          <w:lang w:val="ru-RU"/>
        </w:rPr>
      </w:pPr>
      <w:r w:rsidRPr="00591340">
        <w:rPr>
          <w:rFonts w:asciiTheme="minorHAnsi" w:hAnsiTheme="minorHAnsi" w:cs="Times New Roman"/>
          <w:color w:val="3B3838" w:themeColor="background2" w:themeShade="40"/>
          <w:sz w:val="24"/>
          <w:szCs w:val="24"/>
          <w:lang w:val="ru-RU"/>
        </w:rPr>
        <w:t xml:space="preserve"> </w:t>
      </w:r>
      <w:r w:rsidR="00A03D31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>В летнем расписании</w:t>
      </w:r>
      <w:r w:rsidR="00A03D31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val="ru-RU" w:eastAsia="lv-LV"/>
        </w:rPr>
        <w:t xml:space="preserve"> 2018 г.</w:t>
      </w:r>
      <w:r w:rsidR="00A03D31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 xml:space="preserve"> </w:t>
      </w:r>
      <w:r w:rsidR="003239E6" w:rsidRPr="00591340">
        <w:rPr>
          <w:rFonts w:asciiTheme="minorHAnsi" w:eastAsia="Times New Roman" w:hAnsiTheme="minorHAnsi" w:cs="Times New Roman"/>
          <w:iCs/>
          <w:color w:val="3B3838" w:themeColor="background2" w:themeShade="40"/>
          <w:sz w:val="24"/>
          <w:szCs w:val="24"/>
          <w:bdr w:val="none" w:sz="0" w:space="0" w:color="auto" w:frame="1"/>
          <w:lang w:eastAsia="lv-LV"/>
        </w:rPr>
        <w:t>airBaltic</w:t>
      </w:r>
      <w:r w:rsidR="003239E6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> </w:t>
      </w:r>
      <w:r w:rsidR="00A03D31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val="ru-RU" w:eastAsia="lv-LV"/>
        </w:rPr>
        <w:t>появилось</w:t>
      </w:r>
      <w:r w:rsidR="00FF55F4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val="ru-RU" w:eastAsia="lv-LV"/>
        </w:rPr>
        <w:t xml:space="preserve"> </w:t>
      </w:r>
      <w:r w:rsidR="003239E6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>пять</w:t>
      </w:r>
      <w:r w:rsidR="00813E2A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</w:rPr>
        <w:t xml:space="preserve"> новых направлений: </w:t>
      </w:r>
      <w:r w:rsidR="00A03D31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>Малага, Лиссабон, Сплит, Бордо и Гданьск</w:t>
      </w:r>
      <w:r w:rsidR="003239E6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 xml:space="preserve">. </w:t>
      </w:r>
      <w:r w:rsidR="00FF55F4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val="ru-RU" w:eastAsia="lv-LV"/>
        </w:rPr>
        <w:t xml:space="preserve">Рейсы загружены в систему бронирований. </w:t>
      </w:r>
      <w:r w:rsidR="003239E6" w:rsidRPr="00591340">
        <w:rPr>
          <w:rFonts w:asciiTheme="minorHAnsi" w:eastAsia="Times New Roman" w:hAnsiTheme="minorHAnsi" w:cs="Times New Roman"/>
          <w:color w:val="3B3838" w:themeColor="background2" w:themeShade="40"/>
          <w:sz w:val="24"/>
          <w:szCs w:val="24"/>
          <w:lang w:eastAsia="lv-LV"/>
        </w:rPr>
        <w:t xml:space="preserve">Другие новые маршруты будут объявлены позже. </w:t>
      </w:r>
    </w:p>
    <w:p w:rsidR="003239E6" w:rsidRPr="00591340" w:rsidRDefault="003239E6" w:rsidP="00A03D31">
      <w:pPr>
        <w:jc w:val="both"/>
        <w:textAlignment w:val="baseline"/>
        <w:rPr>
          <w:rFonts w:asciiTheme="minorHAnsi" w:eastAsia="Times New Roman" w:hAnsiTheme="minorHAnsi"/>
          <w:color w:val="3B3838" w:themeColor="background2" w:themeShade="40"/>
        </w:rPr>
      </w:pPr>
    </w:p>
    <w:tbl>
      <w:tblPr>
        <w:tblW w:w="8005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552"/>
        <w:gridCol w:w="2871"/>
        <w:gridCol w:w="2582"/>
      </w:tblGrid>
      <w:tr w:rsidR="00591340" w:rsidRPr="00591340" w:rsidTr="00A03D31">
        <w:trPr>
          <w:trHeight w:val="20"/>
          <w:tblCellSpacing w:w="15" w:type="dxa"/>
          <w:jc w:val="center"/>
        </w:trPr>
        <w:tc>
          <w:tcPr>
            <w:tcW w:w="2507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343" w:rsidRPr="00591340" w:rsidRDefault="00403343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eastAsia="en-US"/>
              </w:rPr>
              <w:t>Маршрут</w:t>
            </w:r>
          </w:p>
        </w:tc>
        <w:tc>
          <w:tcPr>
            <w:tcW w:w="2841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343" w:rsidRPr="00591340" w:rsidRDefault="00403343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Частота полетов</w:t>
            </w:r>
          </w:p>
        </w:tc>
        <w:tc>
          <w:tcPr>
            <w:tcW w:w="2537" w:type="dxa"/>
            <w:shd w:val="clear" w:color="auto" w:fill="CDDA3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343" w:rsidRPr="00591340" w:rsidRDefault="00403343" w:rsidP="00A03D31">
            <w:pPr>
              <w:jc w:val="both"/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</w:pPr>
            <w:r w:rsidRPr="00591340">
              <w:rPr>
                <w:rFonts w:asciiTheme="minorHAnsi" w:hAnsiTheme="minorHAnsi"/>
                <w:color w:val="3B3838" w:themeColor="background2" w:themeShade="40"/>
                <w:lang w:val="ru-RU" w:eastAsia="en-US"/>
              </w:rPr>
              <w:t>Начало</w:t>
            </w:r>
          </w:p>
        </w:tc>
      </w:tr>
      <w:tr w:rsidR="00591340" w:rsidRPr="00591340" w:rsidTr="00A03D31">
        <w:trPr>
          <w:trHeight w:val="124"/>
          <w:tblCellSpacing w:w="15" w:type="dxa"/>
          <w:jc w:val="center"/>
        </w:trPr>
        <w:tc>
          <w:tcPr>
            <w:tcW w:w="250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343" w:rsidRPr="00591340" w:rsidRDefault="00A03D31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 xml:space="preserve">Лиссабон </w:t>
            </w:r>
          </w:p>
        </w:tc>
        <w:tc>
          <w:tcPr>
            <w:tcW w:w="284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 раза в неделю</w:t>
            </w:r>
          </w:p>
        </w:tc>
        <w:tc>
          <w:tcPr>
            <w:tcW w:w="253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27 марта 2018 года</w:t>
            </w:r>
          </w:p>
        </w:tc>
      </w:tr>
      <w:tr w:rsidR="00591340" w:rsidRPr="00591340" w:rsidTr="00A03D31">
        <w:trPr>
          <w:trHeight w:val="20"/>
          <w:tblCellSpacing w:w="15" w:type="dxa"/>
          <w:jc w:val="center"/>
        </w:trPr>
        <w:tc>
          <w:tcPr>
            <w:tcW w:w="250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A03D31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 xml:space="preserve">Гданьск </w:t>
            </w:r>
          </w:p>
        </w:tc>
        <w:tc>
          <w:tcPr>
            <w:tcW w:w="284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3 раза в неделю</w:t>
            </w:r>
          </w:p>
        </w:tc>
        <w:tc>
          <w:tcPr>
            <w:tcW w:w="253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27 марта 2018 года</w:t>
            </w:r>
          </w:p>
        </w:tc>
      </w:tr>
      <w:tr w:rsidR="00591340" w:rsidRPr="00591340" w:rsidTr="00A03D31">
        <w:trPr>
          <w:trHeight w:val="20"/>
          <w:tblCellSpacing w:w="15" w:type="dxa"/>
          <w:jc w:val="center"/>
        </w:trPr>
        <w:tc>
          <w:tcPr>
            <w:tcW w:w="250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A03D31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 xml:space="preserve">Малага </w:t>
            </w:r>
          </w:p>
        </w:tc>
        <w:tc>
          <w:tcPr>
            <w:tcW w:w="284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 раза в неделю</w:t>
            </w:r>
          </w:p>
        </w:tc>
        <w:tc>
          <w:tcPr>
            <w:tcW w:w="253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28 марта 2018 года</w:t>
            </w:r>
          </w:p>
        </w:tc>
      </w:tr>
      <w:tr w:rsidR="00591340" w:rsidRPr="00591340" w:rsidTr="00A03D31">
        <w:trPr>
          <w:trHeight w:val="20"/>
          <w:tblCellSpacing w:w="15" w:type="dxa"/>
          <w:jc w:val="center"/>
        </w:trPr>
        <w:tc>
          <w:tcPr>
            <w:tcW w:w="250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A03D31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 xml:space="preserve">Сплит </w:t>
            </w:r>
          </w:p>
        </w:tc>
        <w:tc>
          <w:tcPr>
            <w:tcW w:w="284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 раза в неделю</w:t>
            </w:r>
          </w:p>
        </w:tc>
        <w:tc>
          <w:tcPr>
            <w:tcW w:w="253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21 мая 2018 года</w:t>
            </w:r>
          </w:p>
        </w:tc>
      </w:tr>
      <w:tr w:rsidR="00591340" w:rsidRPr="00591340" w:rsidTr="00A03D31">
        <w:trPr>
          <w:trHeight w:val="79"/>
          <w:tblCellSpacing w:w="15" w:type="dxa"/>
          <w:jc w:val="center"/>
        </w:trPr>
        <w:tc>
          <w:tcPr>
            <w:tcW w:w="250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A03D31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 xml:space="preserve">Бордо </w:t>
            </w:r>
          </w:p>
        </w:tc>
        <w:tc>
          <w:tcPr>
            <w:tcW w:w="2841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403343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2 раза в неделю</w:t>
            </w:r>
          </w:p>
        </w:tc>
        <w:tc>
          <w:tcPr>
            <w:tcW w:w="2537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343" w:rsidRPr="00591340" w:rsidRDefault="00BA20BC" w:rsidP="00A03D31">
            <w:pPr>
              <w:jc w:val="both"/>
              <w:textAlignment w:val="baseline"/>
              <w:rPr>
                <w:rFonts w:asciiTheme="minorHAnsi" w:eastAsia="Times New Roman" w:hAnsiTheme="minorHAnsi"/>
                <w:color w:val="3B3838" w:themeColor="background2" w:themeShade="40"/>
              </w:rPr>
            </w:pPr>
            <w:r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>3 июня</w:t>
            </w:r>
            <w:r w:rsidR="00403343" w:rsidRPr="00591340">
              <w:rPr>
                <w:rFonts w:asciiTheme="minorHAnsi" w:eastAsia="Times New Roman" w:hAnsiTheme="minorHAnsi"/>
                <w:color w:val="3B3838" w:themeColor="background2" w:themeShade="40"/>
                <w:bdr w:val="none" w:sz="0" w:space="0" w:color="auto" w:frame="1"/>
              </w:rPr>
              <w:t xml:space="preserve"> 2018 года</w:t>
            </w:r>
          </w:p>
        </w:tc>
      </w:tr>
    </w:tbl>
    <w:p w:rsidR="003239E6" w:rsidRPr="00591340" w:rsidRDefault="003239E6" w:rsidP="00A03D31">
      <w:pPr>
        <w:jc w:val="both"/>
        <w:rPr>
          <w:rFonts w:asciiTheme="minorHAnsi" w:hAnsiTheme="minorHAnsi"/>
          <w:color w:val="3B3838" w:themeColor="background2" w:themeShade="40"/>
        </w:rPr>
      </w:pPr>
    </w:p>
    <w:p w:rsidR="00BF002F" w:rsidRPr="00591340" w:rsidRDefault="00BF002F" w:rsidP="00A03D31">
      <w:pPr>
        <w:jc w:val="both"/>
        <w:rPr>
          <w:rFonts w:asciiTheme="minorHAnsi" w:hAnsiTheme="minorHAnsi"/>
          <w:color w:val="3B3838" w:themeColor="background2" w:themeShade="40"/>
        </w:rPr>
      </w:pPr>
      <w:r w:rsidRPr="00591340">
        <w:rPr>
          <w:rFonts w:asciiTheme="minorHAnsi" w:hAnsiTheme="minorHAnsi"/>
          <w:b/>
          <w:color w:val="3B3838" w:themeColor="background2" w:themeShade="40"/>
        </w:rPr>
        <w:t>Коротко об airBaltic</w:t>
      </w:r>
      <w:r w:rsidRPr="00591340">
        <w:rPr>
          <w:rFonts w:asciiTheme="minorHAnsi" w:hAnsiTheme="minorHAnsi"/>
          <w:color w:val="3B3838" w:themeColor="background2" w:themeShade="40"/>
        </w:rPr>
        <w:t>:</w:t>
      </w:r>
    </w:p>
    <w:p w:rsidR="00A53BE7" w:rsidRPr="00591340" w:rsidRDefault="00BF002F" w:rsidP="00A03D31">
      <w:pPr>
        <w:jc w:val="both"/>
        <w:rPr>
          <w:rFonts w:asciiTheme="minorHAnsi" w:hAnsiTheme="minorHAnsi"/>
          <w:color w:val="3B3838" w:themeColor="background2" w:themeShade="40"/>
        </w:rPr>
      </w:pPr>
      <w:r w:rsidRPr="00591340">
        <w:rPr>
          <w:rFonts w:asciiTheme="minorHAnsi" w:hAnsiTheme="minorHAnsi"/>
          <w:color w:val="3B3838" w:themeColor="background2" w:themeShade="40"/>
        </w:rPr>
        <w:t>airBaltic (AIR BALTIC CORPORATION) – это одна из самых пунктуальных авиакомпаний, соединяющая Балтийский регион с 60 пунктами назначения в Европе, СНГ и на Ближнем Востоке. Акционерное общество airBaltic было основано в 1995 году. airBaltic является обладательницей мно</w:t>
      </w:r>
      <w:r w:rsidR="00F435EA" w:rsidRPr="00591340">
        <w:rPr>
          <w:rFonts w:asciiTheme="minorHAnsi" w:hAnsiTheme="minorHAnsi"/>
          <w:color w:val="3B3838" w:themeColor="background2" w:themeShade="40"/>
          <w:lang w:val="ru-RU"/>
        </w:rPr>
        <w:t>г</w:t>
      </w:r>
      <w:r w:rsidRPr="00591340">
        <w:rPr>
          <w:rFonts w:asciiTheme="minorHAnsi" w:hAnsiTheme="minorHAnsi"/>
          <w:color w:val="3B3838" w:themeColor="background2" w:themeShade="40"/>
        </w:rPr>
        <w:t xml:space="preserve">очисленных международных наград, присужденных за высокое качество услуг, инновационный сервис и достижения в области проведенной реструктуризации бизнеса. </w:t>
      </w:r>
      <w:r w:rsidR="00591340">
        <w:rPr>
          <w:rFonts w:asciiTheme="minorHAnsi" w:hAnsiTheme="minorHAnsi"/>
          <w:color w:val="3B3838" w:themeColor="background2" w:themeShade="40"/>
        </w:rPr>
        <w:t>В</w:t>
      </w:r>
      <w:r w:rsidR="00591340">
        <w:rPr>
          <w:rFonts w:asciiTheme="minorHAnsi" w:hAnsiTheme="minorHAnsi"/>
          <w:color w:val="3B3838" w:themeColor="background2" w:themeShade="40"/>
          <w:lang w:val="ru-RU"/>
        </w:rPr>
        <w:t xml:space="preserve"> </w:t>
      </w:r>
      <w:r w:rsidRPr="00591340">
        <w:rPr>
          <w:rFonts w:asciiTheme="minorHAnsi" w:hAnsiTheme="minorHAnsi"/>
          <w:color w:val="3B3838" w:themeColor="background2" w:themeShade="40"/>
        </w:rPr>
        <w:t>2014 и 2015 году airBaltic добилась лучших показателей пунктуальности в мире.</w:t>
      </w:r>
    </w:p>
    <w:p w:rsidR="009621DD" w:rsidRPr="00591340" w:rsidRDefault="009621DD" w:rsidP="00A03D31">
      <w:pPr>
        <w:tabs>
          <w:tab w:val="left" w:pos="3630"/>
        </w:tabs>
        <w:jc w:val="both"/>
        <w:rPr>
          <w:rFonts w:asciiTheme="minorHAnsi" w:hAnsiTheme="minorHAnsi"/>
          <w:color w:val="3B3838" w:themeColor="background2" w:themeShade="40"/>
          <w:lang w:val="ru-RU"/>
        </w:rPr>
      </w:pPr>
    </w:p>
    <w:p w:rsidR="00635872" w:rsidRPr="00591340" w:rsidRDefault="009621DD" w:rsidP="00A03D31">
      <w:pPr>
        <w:tabs>
          <w:tab w:val="left" w:pos="3630"/>
        </w:tabs>
        <w:jc w:val="both"/>
        <w:rPr>
          <w:rFonts w:asciiTheme="minorHAnsi" w:hAnsiTheme="minorHAnsi"/>
          <w:color w:val="3B3838" w:themeColor="background2" w:themeShade="40"/>
          <w:lang w:val="ru-RU"/>
        </w:rPr>
      </w:pPr>
      <w:r w:rsidRPr="00591340">
        <w:rPr>
          <w:rFonts w:asciiTheme="minorHAnsi" w:hAnsiTheme="minorHAnsi"/>
          <w:color w:val="3B3838" w:themeColor="background2" w:themeShade="40"/>
          <w:lang w:val="ru-RU"/>
        </w:rPr>
        <w:t>С уважением,</w:t>
      </w:r>
    </w:p>
    <w:p w:rsidR="009621DD" w:rsidRPr="00591340" w:rsidRDefault="009621DD" w:rsidP="00A03D31">
      <w:pPr>
        <w:rPr>
          <w:rFonts w:asciiTheme="minorHAnsi" w:hAnsiTheme="minorHAnsi" w:cs="Arial"/>
          <w:color w:val="3B3838" w:themeColor="background2" w:themeShade="40"/>
        </w:rPr>
      </w:pPr>
      <w:r w:rsidRPr="00591340">
        <w:rPr>
          <w:rFonts w:asciiTheme="minorHAnsi" w:hAnsiTheme="minorHAnsi" w:cs="Arial"/>
          <w:b/>
          <w:bCs/>
          <w:color w:val="3B3838" w:themeColor="background2" w:themeShade="40"/>
          <w:lang w:val="en-US" w:eastAsia="en-US"/>
        </w:rPr>
        <w:lastRenderedPageBreak/>
        <w:t>AirBaltic</w:t>
      </w:r>
      <w:r w:rsidRPr="00591340">
        <w:rPr>
          <w:rFonts w:asciiTheme="minorHAnsi" w:hAnsiTheme="minorHAnsi" w:cs="Arial"/>
          <w:b/>
          <w:bCs/>
          <w:color w:val="3B3838" w:themeColor="background2" w:themeShade="40"/>
          <w:lang w:val="ru-RU" w:eastAsia="en-US"/>
        </w:rPr>
        <w:t xml:space="preserve"> </w:t>
      </w:r>
      <w:r w:rsidRPr="00591340">
        <w:rPr>
          <w:rFonts w:asciiTheme="minorHAnsi" w:hAnsiTheme="minorHAnsi" w:cs="Arial"/>
          <w:b/>
          <w:bCs/>
          <w:color w:val="3B3838" w:themeColor="background2" w:themeShade="40"/>
          <w:lang w:val="en-US" w:eastAsia="en-US"/>
        </w:rPr>
        <w:t>Russia</w:t>
      </w:r>
      <w:r w:rsidRPr="00591340">
        <w:rPr>
          <w:rFonts w:asciiTheme="minorHAnsi" w:hAnsiTheme="minorHAnsi" w:cs="Arial"/>
          <w:color w:val="3B3838" w:themeColor="background2" w:themeShade="40"/>
          <w:lang w:eastAsia="en-US"/>
        </w:rPr>
        <w:br/>
      </w:r>
      <w:r w:rsidR="00F659C6" w:rsidRPr="00591340">
        <w:rPr>
          <w:rFonts w:asciiTheme="minorHAnsi" w:hAnsiTheme="minorHAnsi" w:cs="Arial"/>
          <w:color w:val="3B3838" w:themeColor="background2" w:themeShade="40"/>
          <w:lang w:val="ru-RU"/>
        </w:rPr>
        <w:t>Линия для пассажиров</w:t>
      </w:r>
      <w:r w:rsidRPr="00591340">
        <w:rPr>
          <w:rFonts w:asciiTheme="minorHAnsi" w:hAnsiTheme="minorHAnsi" w:cs="Arial"/>
          <w:color w:val="3B3838" w:themeColor="background2" w:themeShade="40"/>
        </w:rPr>
        <w:t>: +7 495 969 22 48</w:t>
      </w:r>
    </w:p>
    <w:p w:rsidR="00591340" w:rsidRPr="00635872" w:rsidRDefault="00F659C6" w:rsidP="00591340">
      <w:pPr>
        <w:rPr>
          <w:rFonts w:asciiTheme="minorHAnsi" w:hAnsiTheme="minorHAnsi" w:cs="Arial"/>
          <w:color w:val="3B3838" w:themeColor="background2" w:themeShade="40"/>
        </w:rPr>
      </w:pPr>
      <w:r w:rsidRPr="00591340">
        <w:rPr>
          <w:rFonts w:asciiTheme="minorHAnsi" w:hAnsiTheme="minorHAnsi" w:cs="Arial"/>
          <w:color w:val="3B3838" w:themeColor="background2" w:themeShade="40"/>
          <w:lang w:val="ru-RU"/>
        </w:rPr>
        <w:t>Линия для агентов</w:t>
      </w:r>
      <w:r w:rsidR="009621DD" w:rsidRPr="00591340">
        <w:rPr>
          <w:rFonts w:asciiTheme="minorHAnsi" w:hAnsiTheme="minorHAnsi" w:cs="Arial"/>
          <w:color w:val="3B3838" w:themeColor="background2" w:themeShade="40"/>
        </w:rPr>
        <w:t>: +7 499 951 01 09</w:t>
      </w:r>
      <w:r w:rsidR="009621DD" w:rsidRPr="00591340">
        <w:rPr>
          <w:rFonts w:asciiTheme="minorHAnsi" w:hAnsiTheme="minorHAnsi" w:cs="Arial"/>
          <w:color w:val="3B3838" w:themeColor="background2" w:themeShade="40"/>
          <w:lang w:eastAsia="en-US"/>
        </w:rPr>
        <w:br/>
      </w:r>
      <w:hyperlink r:id="rId7" w:history="1">
        <w:r w:rsidR="009621DD" w:rsidRPr="00591340">
          <w:rPr>
            <w:rStyle w:val="a4"/>
            <w:rFonts w:asciiTheme="minorHAnsi" w:hAnsiTheme="minorHAnsi" w:cs="Arial"/>
            <w:color w:val="3B3838" w:themeColor="background2" w:themeShade="40"/>
            <w:u w:val="none"/>
          </w:rPr>
          <w:t>moscow</w:t>
        </w:r>
        <w:r w:rsidR="009621DD" w:rsidRPr="00591340">
          <w:rPr>
            <w:rStyle w:val="a4"/>
            <w:rFonts w:asciiTheme="minorHAnsi" w:hAnsiTheme="minorHAnsi" w:cs="Arial"/>
            <w:color w:val="3B3838" w:themeColor="background2" w:themeShade="40"/>
            <w:u w:val="none"/>
            <w:lang w:eastAsia="en-US"/>
          </w:rPr>
          <w:t>@airbaltic.com</w:t>
        </w:r>
      </w:hyperlink>
    </w:p>
    <w:sectPr w:rsidR="00591340" w:rsidRPr="00635872" w:rsidSect="00635872">
      <w:headerReference w:type="default" r:id="rId8"/>
      <w:pgSz w:w="11906" w:h="16838"/>
      <w:pgMar w:top="1134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92" w:rsidRDefault="00633392" w:rsidP="00FF55F4">
      <w:r>
        <w:separator/>
      </w:r>
    </w:p>
  </w:endnote>
  <w:endnote w:type="continuationSeparator" w:id="0">
    <w:p w:rsidR="00633392" w:rsidRDefault="00633392" w:rsidP="00FF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92" w:rsidRDefault="00633392" w:rsidP="00FF55F4">
      <w:r>
        <w:separator/>
      </w:r>
    </w:p>
  </w:footnote>
  <w:footnote w:type="continuationSeparator" w:id="0">
    <w:p w:rsidR="00633392" w:rsidRDefault="00633392" w:rsidP="00FF5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07" w:type="dxa"/>
      <w:jc w:val="center"/>
      <w:tblCellMar>
        <w:left w:w="0" w:type="dxa"/>
        <w:right w:w="0" w:type="dxa"/>
      </w:tblCellMar>
      <w:tblLook w:val="04A0"/>
    </w:tblPr>
    <w:tblGrid>
      <w:gridCol w:w="501"/>
      <w:gridCol w:w="4272"/>
      <w:gridCol w:w="3033"/>
      <w:gridCol w:w="501"/>
    </w:tblGrid>
    <w:tr w:rsidR="00FF55F4" w:rsidRPr="009621DD" w:rsidTr="001E4177">
      <w:trPr>
        <w:trHeight w:val="1258"/>
        <w:jc w:val="center"/>
      </w:trPr>
      <w:tc>
        <w:tcPr>
          <w:tcW w:w="501" w:type="dxa"/>
          <w:shd w:val="clear" w:color="auto" w:fill="CDDA32"/>
          <w:vAlign w:val="center"/>
          <w:hideMark/>
        </w:tcPr>
        <w:p w:rsidR="00FF55F4" w:rsidRPr="009621DD" w:rsidRDefault="00FF55F4" w:rsidP="00FF55F4">
          <w:pPr>
            <w:jc w:val="both"/>
            <w:rPr>
              <w:rFonts w:asciiTheme="minorHAnsi" w:hAnsiTheme="minorHAnsi"/>
              <w:color w:val="3B3838" w:themeColor="background2" w:themeShade="40"/>
            </w:rPr>
          </w:pPr>
          <w:r w:rsidRPr="009621DD">
            <w:rPr>
              <w:rFonts w:asciiTheme="minorHAnsi" w:hAnsiTheme="minorHAnsi"/>
              <w:color w:val="3B3838" w:themeColor="background2" w:themeShade="40"/>
            </w:rPr>
            <w:t> </w:t>
          </w:r>
        </w:p>
      </w:tc>
      <w:tc>
        <w:tcPr>
          <w:tcW w:w="4272" w:type="dxa"/>
          <w:shd w:val="clear" w:color="auto" w:fill="CDDA32"/>
          <w:vAlign w:val="center"/>
          <w:hideMark/>
        </w:tcPr>
        <w:p w:rsidR="00FF55F4" w:rsidRPr="009621DD" w:rsidRDefault="00FF55F4" w:rsidP="00FF55F4">
          <w:pPr>
            <w:jc w:val="both"/>
            <w:rPr>
              <w:rFonts w:asciiTheme="minorHAnsi" w:hAnsiTheme="minorHAnsi"/>
              <w:color w:val="3B3838" w:themeColor="background2" w:themeShade="40"/>
            </w:rPr>
          </w:pPr>
          <w:r w:rsidRPr="009621DD">
            <w:rPr>
              <w:rFonts w:asciiTheme="minorHAnsi" w:hAnsiTheme="minorHAnsi"/>
              <w:noProof/>
              <w:color w:val="3B3838" w:themeColor="background2" w:themeShade="40"/>
              <w:lang w:val="ru-RU" w:eastAsia="ru-RU"/>
            </w:rPr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1733550" cy="657225"/>
                <wp:effectExtent l="0" t="0" r="0" b="9525"/>
                <wp:wrapSquare wrapText="bothSides"/>
                <wp:docPr id="8" name="Picture 8" descr="airBalt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airBalt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33" w:type="dxa"/>
          <w:shd w:val="clear" w:color="auto" w:fill="CDDA32"/>
          <w:vAlign w:val="center"/>
          <w:hideMark/>
        </w:tcPr>
        <w:p w:rsidR="00FF55F4" w:rsidRPr="009621DD" w:rsidRDefault="00FF55F4" w:rsidP="00FF55F4">
          <w:pPr>
            <w:jc w:val="both"/>
            <w:rPr>
              <w:rFonts w:asciiTheme="minorHAnsi" w:hAnsiTheme="minorHAnsi"/>
              <w:color w:val="3B3838" w:themeColor="background2" w:themeShade="40"/>
            </w:rPr>
          </w:pPr>
          <w:r w:rsidRPr="009621DD">
            <w:rPr>
              <w:rFonts w:asciiTheme="minorHAnsi" w:hAnsiTheme="minorHAnsi"/>
              <w:noProof/>
              <w:color w:val="3B3838" w:themeColor="background2" w:themeShade="40"/>
              <w:lang w:val="ru-RU" w:eastAsia="ru-RU"/>
            </w:rPr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181100" cy="657225"/>
                <wp:effectExtent l="0" t="0" r="0" b="9525"/>
                <wp:wrapSquare wrapText="bothSides"/>
                <wp:docPr id="9" name="Picture 9" descr="World's most punctual air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World's most punctual air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1" w:type="dxa"/>
          <w:shd w:val="clear" w:color="auto" w:fill="CDDA32"/>
          <w:vAlign w:val="center"/>
          <w:hideMark/>
        </w:tcPr>
        <w:p w:rsidR="00FF55F4" w:rsidRPr="009621DD" w:rsidRDefault="00FF55F4" w:rsidP="00FF55F4">
          <w:pPr>
            <w:jc w:val="both"/>
            <w:rPr>
              <w:rFonts w:asciiTheme="minorHAnsi" w:hAnsiTheme="minorHAnsi"/>
              <w:color w:val="3B3838" w:themeColor="background2" w:themeShade="40"/>
            </w:rPr>
          </w:pPr>
          <w:r w:rsidRPr="009621DD">
            <w:rPr>
              <w:rFonts w:asciiTheme="minorHAnsi" w:hAnsiTheme="minorHAnsi"/>
              <w:color w:val="3B3838" w:themeColor="background2" w:themeShade="40"/>
            </w:rPr>
            <w:t> </w:t>
          </w:r>
        </w:p>
      </w:tc>
    </w:tr>
  </w:tbl>
  <w:p w:rsidR="00FF55F4" w:rsidRDefault="00FF55F4" w:rsidP="00FF55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4.25pt;height:449.25pt" o:bullet="t">
        <v:imagedata r:id="rId1" o:title="art807D"/>
      </v:shape>
    </w:pict>
  </w:numPicBullet>
  <w:abstractNum w:abstractNumId="0">
    <w:nsid w:val="2E48476E"/>
    <w:multiLevelType w:val="hybridMultilevel"/>
    <w:tmpl w:val="3574FB3C"/>
    <w:lvl w:ilvl="0" w:tplc="042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51696605"/>
    <w:multiLevelType w:val="hybridMultilevel"/>
    <w:tmpl w:val="238C0E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53BE7"/>
    <w:rsid w:val="00080AC5"/>
    <w:rsid w:val="00124B07"/>
    <w:rsid w:val="00156B9E"/>
    <w:rsid w:val="001B064A"/>
    <w:rsid w:val="001E424C"/>
    <w:rsid w:val="003239E6"/>
    <w:rsid w:val="00403343"/>
    <w:rsid w:val="004F3800"/>
    <w:rsid w:val="00591340"/>
    <w:rsid w:val="00633392"/>
    <w:rsid w:val="00635872"/>
    <w:rsid w:val="0069115D"/>
    <w:rsid w:val="006F47C8"/>
    <w:rsid w:val="00813E2A"/>
    <w:rsid w:val="00845FB4"/>
    <w:rsid w:val="0085797A"/>
    <w:rsid w:val="008B7F91"/>
    <w:rsid w:val="009621DD"/>
    <w:rsid w:val="00A03D31"/>
    <w:rsid w:val="00A53BE7"/>
    <w:rsid w:val="00A971B9"/>
    <w:rsid w:val="00BA20BC"/>
    <w:rsid w:val="00BD2889"/>
    <w:rsid w:val="00BF002F"/>
    <w:rsid w:val="00D8183E"/>
    <w:rsid w:val="00E44254"/>
    <w:rsid w:val="00F12769"/>
    <w:rsid w:val="00F435EA"/>
    <w:rsid w:val="00F659C6"/>
    <w:rsid w:val="00F87AC6"/>
    <w:rsid w:val="00FB1446"/>
    <w:rsid w:val="00F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E7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E7"/>
    <w:pPr>
      <w:ind w:left="720"/>
    </w:pPr>
  </w:style>
  <w:style w:type="character" w:styleId="a4">
    <w:name w:val="Hyperlink"/>
    <w:basedOn w:val="a0"/>
    <w:uiPriority w:val="99"/>
    <w:unhideWhenUsed/>
    <w:rsid w:val="00A53BE7"/>
    <w:rPr>
      <w:color w:val="0563C1"/>
      <w:u w:val="single"/>
    </w:rPr>
  </w:style>
  <w:style w:type="paragraph" w:styleId="a5">
    <w:name w:val="Plain Text"/>
    <w:basedOn w:val="a"/>
    <w:link w:val="a6"/>
    <w:uiPriority w:val="99"/>
    <w:unhideWhenUsed/>
    <w:rsid w:val="00A53BE7"/>
    <w:rPr>
      <w:rFonts w:ascii="Calibri" w:hAnsi="Calibri" w:cs="Consolas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53BE7"/>
    <w:rPr>
      <w:rFonts w:ascii="Calibri" w:hAnsi="Calibri" w:cs="Consolas"/>
      <w:szCs w:val="21"/>
    </w:rPr>
  </w:style>
  <w:style w:type="character" w:styleId="a7">
    <w:name w:val="Emphasis"/>
    <w:basedOn w:val="a0"/>
    <w:uiPriority w:val="20"/>
    <w:qFormat/>
    <w:rsid w:val="00FB1446"/>
    <w:rPr>
      <w:i/>
      <w:iCs/>
    </w:rPr>
  </w:style>
  <w:style w:type="paragraph" w:styleId="a8">
    <w:name w:val="header"/>
    <w:basedOn w:val="a"/>
    <w:link w:val="a9"/>
    <w:uiPriority w:val="99"/>
    <w:unhideWhenUsed/>
    <w:rsid w:val="00FF55F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5F4"/>
    <w:rPr>
      <w:rFonts w:ascii="Times New Roman" w:hAnsi="Times New Roman" w:cs="Times New Roman"/>
      <w:sz w:val="24"/>
      <w:szCs w:val="24"/>
      <w:lang w:eastAsia="lv-LV"/>
    </w:rPr>
  </w:style>
  <w:style w:type="paragraph" w:styleId="aa">
    <w:name w:val="footer"/>
    <w:basedOn w:val="a"/>
    <w:link w:val="ab"/>
    <w:uiPriority w:val="99"/>
    <w:unhideWhenUsed/>
    <w:rsid w:val="00FF55F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5F4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cow@airbal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Liailia Nurizhanova</dc:creator>
  <cp:lastModifiedBy>Дехтяренко</cp:lastModifiedBy>
  <cp:revision>2</cp:revision>
  <dcterms:created xsi:type="dcterms:W3CDTF">2017-09-28T14:02:00Z</dcterms:created>
  <dcterms:modified xsi:type="dcterms:W3CDTF">2017-09-28T14:02:00Z</dcterms:modified>
</cp:coreProperties>
</file>